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2C1AD52E" w:rsidR="005E56E3" w:rsidRPr="009311DE" w:rsidRDefault="00302CD4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11DE">
        <w:rPr>
          <w:rFonts w:asciiTheme="minorHAnsi" w:hAnsiTheme="minorHAnsi" w:cstheme="minorHAnsi"/>
          <w:b/>
          <w:bCs/>
          <w:sz w:val="28"/>
          <w:szCs w:val="28"/>
        </w:rPr>
        <w:t>Physical Properties of Metals</w:t>
      </w:r>
      <w:r w:rsidR="00BE43D8" w:rsidRPr="009311D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0039A7">
        <w:rPr>
          <w:rFonts w:asciiTheme="minorHAnsi" w:hAnsiTheme="minorHAnsi" w:cstheme="minorHAnsi"/>
          <w:b/>
          <w:bCs/>
          <w:sz w:val="28"/>
          <w:szCs w:val="28"/>
        </w:rPr>
        <w:t xml:space="preserve">A Kitchen Investigation of </w:t>
      </w:r>
      <w:r w:rsidR="00BE43D8" w:rsidRPr="009311DE">
        <w:rPr>
          <w:rFonts w:asciiTheme="minorHAnsi" w:hAnsiTheme="minorHAnsi" w:cstheme="minorHAnsi"/>
          <w:b/>
          <w:bCs/>
          <w:sz w:val="28"/>
          <w:szCs w:val="28"/>
        </w:rPr>
        <w:t>Iron in Breakfast Cereals</w:t>
      </w:r>
    </w:p>
    <w:p w14:paraId="0B25778F" w14:textId="376860B2" w:rsidR="00302CD4" w:rsidRPr="009311DE" w:rsidRDefault="00302CD4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526BE6" w14:textId="0A6ECA24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do you know? </w:t>
      </w:r>
    </w:p>
    <w:p w14:paraId="38709C0E" w14:textId="1F6A5F59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You should have watched the videos on physical and chemical properties of metals.</w:t>
      </w:r>
    </w:p>
    <w:p w14:paraId="15FE8CC7" w14:textId="3F982BCA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be able to </w:t>
      </w:r>
      <w:r w:rsidR="006674E0" w:rsidRPr="009311DE">
        <w:rPr>
          <w:rFonts w:asciiTheme="minorHAnsi" w:hAnsiTheme="minorHAnsi" w:cstheme="minorHAnsi"/>
          <w:sz w:val="24"/>
          <w:szCs w:val="24"/>
        </w:rPr>
        <w:t>name three metallic elements that are magnetic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04415D4F" w14:textId="5AA54FF4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F91C95" w14:textId="7459113B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should you do now?</w:t>
      </w:r>
    </w:p>
    <w:p w14:paraId="4A792CDE" w14:textId="12547D10" w:rsidR="003D4A73" w:rsidRPr="009311DE" w:rsidRDefault="006674E0" w:rsidP="009311DE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You are going to try an experiment in the kitchen at home. This will investigate whether breakfast cereals contain iron – one of the three magnetic elements.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F81445" w14:textId="1B0B1046" w:rsidR="00302CD4" w:rsidRPr="009311DE" w:rsidRDefault="00AB4EE4" w:rsidP="00AB4EE4">
      <w:pPr>
        <w:jc w:val="center"/>
        <w:rPr>
          <w:rFonts w:asciiTheme="minorHAnsi" w:hAnsiTheme="minorHAnsi" w:cstheme="minorHAnsi"/>
          <w:sz w:val="24"/>
          <w:szCs w:val="24"/>
        </w:rPr>
      </w:pPr>
      <w:r w:rsidRPr="00AB4EE4">
        <w:rPr>
          <w:noProof/>
        </w:rPr>
        <w:drawing>
          <wp:inline distT="0" distB="0" distL="0" distR="0" wp14:anchorId="414A98CF" wp14:editId="65D51DA1">
            <wp:extent cx="761242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143" cy="61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EE4">
        <w:rPr>
          <w:noProof/>
        </w:rPr>
        <w:drawing>
          <wp:inline distT="0" distB="0" distL="0" distR="0" wp14:anchorId="6E029AB5" wp14:editId="74F5FB7A">
            <wp:extent cx="836930" cy="626890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4160" cy="63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EE4">
        <w:rPr>
          <w:noProof/>
        </w:rPr>
        <w:drawing>
          <wp:inline distT="0" distB="0" distL="0" distR="0" wp14:anchorId="12E34CE3" wp14:editId="0E5A2EC3">
            <wp:extent cx="809625" cy="636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8330" cy="6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EE4">
        <w:rPr>
          <w:noProof/>
        </w:rPr>
        <w:t xml:space="preserve"> </w:t>
      </w:r>
      <w:r w:rsidR="00342AE2" w:rsidRPr="00342AE2">
        <w:drawing>
          <wp:inline distT="0" distB="0" distL="0" distR="0" wp14:anchorId="127C00C2" wp14:editId="12EBB14D">
            <wp:extent cx="628650" cy="62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EE4">
        <w:rPr>
          <w:noProof/>
        </w:rPr>
        <w:drawing>
          <wp:inline distT="0" distB="0" distL="0" distR="0" wp14:anchorId="6A7D51D3" wp14:editId="56C83253">
            <wp:extent cx="1000125" cy="66553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8162" cy="67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B59" w14:textId="6C927822" w:rsidR="003D4A73" w:rsidRPr="009311DE" w:rsidRDefault="006674E0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do you need</w:t>
      </w:r>
      <w:r w:rsidR="003D4A73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:</w:t>
      </w:r>
    </w:p>
    <w:p w14:paraId="45F5BA2C" w14:textId="1DDD7D2E" w:rsidR="00B10464" w:rsidRPr="009311DE" w:rsidRDefault="006674E0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A kitchen bowl </w:t>
      </w:r>
    </w:p>
    <w:p w14:paraId="360878CA" w14:textId="2733887B" w:rsidR="006674E0" w:rsidRPr="009311DE" w:rsidRDefault="006674E0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Some breakfast cereal</w:t>
      </w:r>
      <w:r w:rsidR="009311DE">
        <w:rPr>
          <w:rFonts w:asciiTheme="minorHAnsi" w:hAnsiTheme="minorHAnsi" w:cstheme="minorHAnsi"/>
          <w:sz w:val="24"/>
          <w:szCs w:val="24"/>
        </w:rPr>
        <w:t xml:space="preserve"> that is fortified with iron</w:t>
      </w:r>
      <w:r w:rsidR="00AB4E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4EF508" w14:textId="560901E1" w:rsidR="006674E0" w:rsidRPr="009311DE" w:rsidRDefault="006674E0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A magnet in a plastic sandwich bag</w:t>
      </w:r>
    </w:p>
    <w:p w14:paraId="1782F1F2" w14:textId="2A291E77" w:rsidR="006674E0" w:rsidRPr="009311DE" w:rsidRDefault="006674E0" w:rsidP="006674E0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A piece of white card</w:t>
      </w:r>
    </w:p>
    <w:p w14:paraId="1AFEF14F" w14:textId="266BDA2D" w:rsidR="006674E0" w:rsidRPr="009311DE" w:rsidRDefault="006674E0" w:rsidP="00BE43D8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12D1B096" w14:textId="41DA5ACF" w:rsidR="00B10464" w:rsidRPr="009311DE" w:rsidRDefault="00B10464" w:rsidP="00B1046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</w:t>
      </w:r>
      <w:r w:rsidR="006674E0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should you do</w:t>
      </w: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01B66B23" w14:textId="17F6864A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1. Pour the breakfast cereal into kitchen bowl.</w:t>
      </w:r>
    </w:p>
    <w:p w14:paraId="4E38C880" w14:textId="5F0C6F35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2. Put the magnet inside the sandwich bag.</w:t>
      </w:r>
    </w:p>
    <w:p w14:paraId="43891508" w14:textId="1BC4EF8B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3. Hold one end of the bag-wrapped magnet and use it to stir the cereal. Stir for a minute or two.</w:t>
      </w:r>
    </w:p>
    <w:p w14:paraId="6D113454" w14:textId="76FD9EFA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4. Remove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bag-</w:t>
      </w:r>
      <w:r w:rsidRPr="009311DE">
        <w:rPr>
          <w:rFonts w:asciiTheme="minorHAnsi" w:hAnsiTheme="minorHAnsi" w:cstheme="minorHAnsi"/>
          <w:sz w:val="24"/>
          <w:szCs w:val="24"/>
        </w:rPr>
        <w:t>wrapped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magnet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and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hold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it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over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t</w:t>
      </w:r>
      <w:r w:rsidRPr="009311DE">
        <w:rPr>
          <w:rFonts w:asciiTheme="minorHAnsi" w:hAnsiTheme="minorHAnsi" w:cstheme="minorHAnsi"/>
          <w:sz w:val="24"/>
          <w:szCs w:val="24"/>
        </w:rPr>
        <w:t>he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sheet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of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card.</w:t>
      </w:r>
    </w:p>
    <w:p w14:paraId="614D3A36" w14:textId="7AC8D783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5. Take</w:t>
      </w:r>
      <w:r w:rsidR="003375FF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BE43D8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magnet</w:t>
      </w:r>
      <w:r w:rsidR="00BE43D8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out</w:t>
      </w:r>
      <w:r w:rsidR="00BE43D8" w:rsidRP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of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bag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and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shake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bag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gently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over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card.</w:t>
      </w:r>
    </w:p>
    <w:p w14:paraId="6ABF0A46" w14:textId="0DE68367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6. Tiny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gr</w:t>
      </w:r>
      <w:r w:rsidR="009311DE">
        <w:rPr>
          <w:rFonts w:asciiTheme="minorHAnsi" w:hAnsiTheme="minorHAnsi" w:cstheme="minorHAnsi"/>
          <w:sz w:val="24"/>
          <w:szCs w:val="24"/>
        </w:rPr>
        <w:t>e</w:t>
      </w:r>
      <w:r w:rsidRPr="009311DE">
        <w:rPr>
          <w:rFonts w:asciiTheme="minorHAnsi" w:hAnsiTheme="minorHAnsi" w:cstheme="minorHAnsi"/>
          <w:sz w:val="24"/>
          <w:szCs w:val="24"/>
        </w:rPr>
        <w:t>y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particles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should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fall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on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="00342AE2">
        <w:rPr>
          <w:rFonts w:asciiTheme="minorHAnsi" w:hAnsiTheme="minorHAnsi" w:cstheme="minorHAnsi"/>
          <w:sz w:val="24"/>
          <w:szCs w:val="24"/>
        </w:rPr>
        <w:t>card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0D4BF2B3" w14:textId="07D4C659" w:rsid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>7. Carefully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lift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card.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Put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magnet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underneath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it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and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move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it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around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under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particles.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Are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particles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attracted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to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the</w:t>
      </w:r>
      <w:r w:rsidR="009311DE">
        <w:rPr>
          <w:rFonts w:asciiTheme="minorHAnsi" w:hAnsiTheme="minorHAnsi" w:cstheme="minorHAnsi"/>
          <w:sz w:val="24"/>
          <w:szCs w:val="24"/>
        </w:rPr>
        <w:t xml:space="preserve"> </w:t>
      </w:r>
      <w:r w:rsidRPr="009311DE">
        <w:rPr>
          <w:rFonts w:asciiTheme="minorHAnsi" w:hAnsiTheme="minorHAnsi" w:cstheme="minorHAnsi"/>
          <w:sz w:val="24"/>
          <w:szCs w:val="24"/>
        </w:rPr>
        <w:t>magnet?</w:t>
      </w:r>
    </w:p>
    <w:p w14:paraId="65182101" w14:textId="341D32D1" w:rsidR="0062752A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</w:p>
    <w:p w14:paraId="4B975CF9" w14:textId="49450137" w:rsidR="0062752A" w:rsidRPr="0062752A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62752A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What else can you do?</w:t>
      </w:r>
      <w:r w:rsidR="00342AE2" w:rsidRPr="00342AE2">
        <w:t xml:space="preserve"> </w:t>
      </w:r>
    </w:p>
    <w:p w14:paraId="25718506" w14:textId="5EC6D85C" w:rsidR="000039A7" w:rsidRDefault="0062752A" w:rsidP="006275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62752A">
        <w:rPr>
          <w:rFonts w:asciiTheme="minorHAnsi" w:hAnsiTheme="minorHAnsi" w:cstheme="minorHAnsi"/>
          <w:sz w:val="24"/>
          <w:szCs w:val="24"/>
        </w:rPr>
        <w:t>any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752A">
        <w:rPr>
          <w:rFonts w:asciiTheme="minorHAnsi" w:hAnsiTheme="minorHAnsi" w:cstheme="minorHAnsi"/>
          <w:sz w:val="24"/>
          <w:szCs w:val="24"/>
        </w:rPr>
        <w:t>breakfast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752A">
        <w:rPr>
          <w:rFonts w:asciiTheme="minorHAnsi" w:hAnsiTheme="minorHAnsi" w:cstheme="minorHAnsi"/>
          <w:sz w:val="24"/>
          <w:szCs w:val="24"/>
        </w:rPr>
        <w:t>cereals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752A">
        <w:rPr>
          <w:rFonts w:asciiTheme="minorHAnsi" w:hAnsiTheme="minorHAnsi" w:cstheme="minorHAnsi"/>
          <w:sz w:val="24"/>
          <w:szCs w:val="24"/>
        </w:rPr>
        <w:t>contain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752A">
        <w:rPr>
          <w:rFonts w:asciiTheme="minorHAnsi" w:hAnsiTheme="minorHAnsi" w:cstheme="minorHAnsi"/>
          <w:sz w:val="24"/>
          <w:szCs w:val="24"/>
        </w:rPr>
        <w:t>pure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752A">
        <w:rPr>
          <w:rFonts w:asciiTheme="minorHAnsi" w:hAnsiTheme="minorHAnsi" w:cstheme="minorHAnsi"/>
          <w:sz w:val="24"/>
          <w:szCs w:val="24"/>
        </w:rPr>
        <w:t>iron</w:t>
      </w:r>
      <w:r w:rsidR="000039A7">
        <w:rPr>
          <w:rFonts w:asciiTheme="minorHAnsi" w:hAnsiTheme="minorHAnsi" w:cstheme="minorHAnsi"/>
          <w:sz w:val="24"/>
          <w:szCs w:val="24"/>
        </w:rPr>
        <w:t xml:space="preserve">. </w:t>
      </w:r>
      <w:r w:rsidR="000039A7" w:rsidRPr="000039A7">
        <w:rPr>
          <w:rFonts w:asciiTheme="minorHAnsi" w:hAnsiTheme="minorHAnsi" w:cstheme="minorHAnsi"/>
          <w:sz w:val="24"/>
          <w:szCs w:val="24"/>
        </w:rPr>
        <w:t>Some cereals are fortified with iron to make them more nutritious. Our bodies need iron so that haemoglobin in our red blood cells can carry oxygen.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600941" w14:textId="6BC2333D" w:rsidR="0062752A" w:rsidRPr="000039A7" w:rsidRDefault="000039A7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Y</w:t>
      </w:r>
      <w:r w:rsidR="0062752A"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ou could:</w:t>
      </w:r>
    </w:p>
    <w:p w14:paraId="1BBAB9C4" w14:textId="2A802CD3" w:rsidR="0062752A" w:rsidRDefault="0062752A" w:rsidP="0062752A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62752A">
        <w:rPr>
          <w:rFonts w:asciiTheme="minorHAnsi" w:hAnsiTheme="minorHAnsi" w:cstheme="minorHAnsi"/>
          <w:sz w:val="24"/>
          <w:szCs w:val="24"/>
        </w:rPr>
        <w:t xml:space="preserve">easure the cereal carefully and measure how much iron you extract. </w:t>
      </w:r>
    </w:p>
    <w:p w14:paraId="2344274D" w14:textId="77777777" w:rsidR="00342AE2" w:rsidRDefault="0062752A" w:rsidP="0061077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AE2">
        <w:rPr>
          <w:rFonts w:asciiTheme="minorHAnsi" w:hAnsiTheme="minorHAnsi" w:cstheme="minorHAnsi"/>
          <w:sz w:val="24"/>
          <w:szCs w:val="24"/>
        </w:rPr>
        <w:t>Compare the amount of iron in different cereals</w:t>
      </w:r>
      <w:r w:rsidR="00342AE2" w:rsidRPr="00342AE2">
        <w:rPr>
          <w:rFonts w:asciiTheme="minorHAnsi" w:hAnsiTheme="minorHAnsi" w:cstheme="minorHAnsi"/>
          <w:sz w:val="24"/>
          <w:szCs w:val="24"/>
        </w:rPr>
        <w:t>.</w:t>
      </w:r>
    </w:p>
    <w:p w14:paraId="68E9BCAB" w14:textId="7FF98A86" w:rsidR="009311DE" w:rsidRPr="00342AE2" w:rsidRDefault="0062752A" w:rsidP="0061077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AE2">
        <w:rPr>
          <w:rFonts w:asciiTheme="minorHAnsi" w:hAnsiTheme="minorHAnsi" w:cstheme="minorHAnsi"/>
          <w:sz w:val="24"/>
          <w:szCs w:val="24"/>
        </w:rPr>
        <w:t>Compare your results with those of your classmates.</w:t>
      </w:r>
      <w:r w:rsidR="00342AE2">
        <w:t xml:space="preserve">                                         </w:t>
      </w:r>
      <w:r w:rsidR="00342AE2" w:rsidRPr="00342AE2">
        <w:drawing>
          <wp:inline distT="0" distB="0" distL="0" distR="0" wp14:anchorId="4B565A59" wp14:editId="65B10E84">
            <wp:extent cx="902302" cy="6758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1203" cy="69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DE" w:rsidRPr="00342AE2" w:rsidSect="00937E04">
      <w:headerReference w:type="default" r:id="rId17"/>
      <w:footerReference w:type="default" r:id="rId18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033DDA34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>Marie Walsh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32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7"/>
  </w:num>
  <w:num w:numId="10">
    <w:abstractNumId w:val="1"/>
  </w:num>
  <w:num w:numId="11">
    <w:abstractNumId w:val="6"/>
  </w:num>
  <w:num w:numId="12">
    <w:abstractNumId w:val="8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28"/>
  </w:num>
  <w:num w:numId="18">
    <w:abstractNumId w:val="15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21"/>
  </w:num>
  <w:num w:numId="24">
    <w:abstractNumId w:val="7"/>
  </w:num>
  <w:num w:numId="25">
    <w:abstractNumId w:val="18"/>
  </w:num>
  <w:num w:numId="26">
    <w:abstractNumId w:val="24"/>
  </w:num>
  <w:num w:numId="27">
    <w:abstractNumId w:val="2"/>
  </w:num>
  <w:num w:numId="28">
    <w:abstractNumId w:val="13"/>
  </w:num>
  <w:num w:numId="29">
    <w:abstractNumId w:val="19"/>
  </w:num>
  <w:num w:numId="30">
    <w:abstractNumId w:val="33"/>
  </w:num>
  <w:num w:numId="31">
    <w:abstractNumId w:val="2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5692"/>
    <w:rsid w:val="007C6BA0"/>
    <w:rsid w:val="007E7510"/>
    <w:rsid w:val="0080282B"/>
    <w:rsid w:val="00815D6E"/>
    <w:rsid w:val="008346BD"/>
    <w:rsid w:val="00850C76"/>
    <w:rsid w:val="00856BE1"/>
    <w:rsid w:val="008769F0"/>
    <w:rsid w:val="008775B3"/>
    <w:rsid w:val="008B220E"/>
    <w:rsid w:val="008C10A0"/>
    <w:rsid w:val="008E381E"/>
    <w:rsid w:val="008F1F4E"/>
    <w:rsid w:val="009311DE"/>
    <w:rsid w:val="009333A4"/>
    <w:rsid w:val="00937E04"/>
    <w:rsid w:val="00945BE4"/>
    <w:rsid w:val="00951934"/>
    <w:rsid w:val="00963750"/>
    <w:rsid w:val="00986B32"/>
    <w:rsid w:val="009A1149"/>
    <w:rsid w:val="009C562D"/>
    <w:rsid w:val="009D15DF"/>
    <w:rsid w:val="009D3EDB"/>
    <w:rsid w:val="00A25D5A"/>
    <w:rsid w:val="00A30488"/>
    <w:rsid w:val="00A44568"/>
    <w:rsid w:val="00A46F05"/>
    <w:rsid w:val="00A5735A"/>
    <w:rsid w:val="00AB3F36"/>
    <w:rsid w:val="00AB4EE4"/>
    <w:rsid w:val="00AC45F9"/>
    <w:rsid w:val="00B10464"/>
    <w:rsid w:val="00B46434"/>
    <w:rsid w:val="00B6402C"/>
    <w:rsid w:val="00B81DB7"/>
    <w:rsid w:val="00BA2AB7"/>
    <w:rsid w:val="00BE43D8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10</cp:revision>
  <cp:lastPrinted>2020-03-03T08:50:00Z</cp:lastPrinted>
  <dcterms:created xsi:type="dcterms:W3CDTF">2020-12-11T10:58:00Z</dcterms:created>
  <dcterms:modified xsi:type="dcterms:W3CDTF">2020-12-11T12:16:00Z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